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5"/>
        <w:pBdr/>
        <w:spacing w:line="240" w:lineRule="auto"/>
        <w:ind/>
        <w:jc w:val="center"/>
        <w:rPr/>
      </w:pPr>
      <w:r>
        <w:rPr>
          <w:rStyle w:val="971"/>
          <w:b/>
          <w:sz w:val="40"/>
        </w:rPr>
        <w:t xml:space="preserve">OVFC Board Meeting</w:t>
      </w:r>
      <w:r/>
    </w:p>
    <w:p>
      <w:pPr>
        <w:pStyle w:val="865"/>
        <w:pBdr/>
        <w:spacing w:line="240" w:lineRule="auto"/>
        <w:ind/>
        <w:jc w:val="center"/>
        <w:rPr/>
      </w:pPr>
      <w:r>
        <w:rPr>
          <w:rStyle w:val="971"/>
          <w:b/>
          <w:sz w:val="40"/>
        </w:rPr>
        <w:t xml:space="preserve">Minutes</w:t>
      </w:r>
      <w:r/>
    </w:p>
    <w:p>
      <w:pPr>
        <w:pStyle w:val="865"/>
        <w:pBdr/>
        <w:spacing w:line="240" w:lineRule="auto"/>
        <w:ind/>
        <w:jc w:val="center"/>
        <w:rPr/>
      </w:pPr>
      <w:r>
        <w:rPr>
          <w:rStyle w:val="971"/>
          <w:b/>
          <w:sz w:val="40"/>
        </w:rPr>
        <w:t xml:space="preserve">Thursday, August 21 2025</w:t>
      </w:r>
      <w:r/>
    </w:p>
    <w:p>
      <w:pPr>
        <w:pStyle w:val="865"/>
        <w:pBdr/>
        <w:spacing w:line="240" w:lineRule="auto"/>
        <w:ind/>
        <w:jc w:val="center"/>
        <w:rPr/>
      </w:pPr>
      <w:r>
        <w:rPr>
          <w:rStyle w:val="971"/>
          <w:b/>
          <w:sz w:val="40"/>
        </w:rPr>
        <w:t xml:space="preserve">7:00 pm</w:t>
      </w:r>
      <w:r/>
    </w:p>
    <w:p>
      <w:pPr>
        <w:pStyle w:val="865"/>
        <w:pBdr/>
        <w:spacing w:line="240" w:lineRule="auto"/>
        <w:ind/>
        <w:jc w:val="center"/>
        <w:rPr/>
      </w:pPr>
      <w:r>
        <w:rPr>
          <w:rStyle w:val="971"/>
          <w:b/>
          <w:sz w:val="40"/>
        </w:rPr>
      </w:r>
      <w:r/>
    </w:p>
    <w:p>
      <w:pPr>
        <w:pStyle w:val="865"/>
        <w:pBdr/>
        <w:spacing w:line="240" w:lineRule="auto"/>
        <w:ind/>
        <w:jc w:val="center"/>
        <w:rPr/>
      </w:pPr>
      <w:r>
        <w:rPr>
          <w:rStyle w:val="971"/>
          <w:b/>
          <w:sz w:val="32"/>
        </w:rPr>
        <w:t xml:space="preserve">Via Zoom</w:t>
      </w:r>
      <w:r/>
    </w:p>
    <w:p>
      <w:pPr>
        <w:pStyle w:val="865"/>
        <w:pBdr/>
        <w:spacing w:line="240" w:lineRule="auto"/>
        <w:ind/>
        <w:jc w:val="center"/>
        <w:rPr/>
      </w:pPr>
      <w:r/>
      <w:r/>
    </w:p>
    <w:p>
      <w:pPr>
        <w:pStyle w:val="865"/>
        <w:pBdr/>
        <w:spacing w:line="240" w:lineRule="auto"/>
        <w:ind/>
        <w:jc w:val="center"/>
        <w:rPr/>
      </w:pPr>
      <w:r/>
      <w:r/>
    </w:p>
    <w:p>
      <w:pPr>
        <w:pStyle w:val="865"/>
        <w:pBdr/>
        <w:spacing w:line="240" w:lineRule="auto"/>
        <w:ind/>
        <w:rPr/>
      </w:pPr>
      <w:r>
        <w:rPr>
          <w:rStyle w:val="971"/>
          <w:sz w:val="26"/>
        </w:rPr>
        <w:t xml:space="preserve">In attendance: Cameron, Lynne, Chris, Amanda, Neil, Cheryl, Joanne</w:t>
      </w:r>
      <w:r/>
    </w:p>
    <w:p>
      <w:pPr>
        <w:pStyle w:val="865"/>
        <w:pBdr/>
        <w:spacing w:line="240" w:lineRule="auto"/>
        <w:ind/>
        <w:rPr/>
      </w:pPr>
      <w:r>
        <w:rPr>
          <w:rStyle w:val="971"/>
          <w:sz w:val="26"/>
        </w:rPr>
        <w:t xml:space="preserve">Regrets: Perri-Rae, Mike</w:t>
      </w:r>
      <w:r/>
    </w:p>
    <w:p>
      <w:pPr>
        <w:pStyle w:val="865"/>
        <w:pBdr/>
        <w:spacing w:line="240" w:lineRule="auto"/>
        <w:ind/>
        <w:rPr/>
      </w:pPr>
      <w:r>
        <w:rPr>
          <w:rStyle w:val="971"/>
          <w:sz w:val="26"/>
        </w:rPr>
      </w:r>
      <w:r/>
    </w:p>
    <w:p>
      <w:pPr>
        <w:pStyle w:val="865"/>
        <w:pBdr/>
        <w:spacing w:line="240" w:lineRule="auto"/>
        <w:ind/>
        <w:rPr/>
      </w:pPr>
      <w:r>
        <w:rPr>
          <w:rStyle w:val="971"/>
          <w:b/>
        </w:rPr>
        <w:t xml:space="preserve">1. Administration</w:t>
      </w:r>
      <w:r/>
    </w:p>
    <w:p>
      <w:pPr>
        <w:pStyle w:val="865"/>
        <w:pBdr/>
        <w:spacing w:line="240" w:lineRule="auto"/>
        <w:ind/>
        <w:rPr/>
      </w:pPr>
      <w:r>
        <w:rPr>
          <w:rStyle w:val="971"/>
        </w:rPr>
        <w:t xml:space="preserve">Agenda was approved.</w:t>
      </w:r>
      <w:r/>
    </w:p>
    <w:p>
      <w:pPr>
        <w:pStyle w:val="865"/>
        <w:pBdr/>
        <w:spacing w:line="240" w:lineRule="auto"/>
        <w:ind/>
        <w:rPr/>
      </w:pPr>
      <w:r>
        <w:rPr>
          <w:rStyle w:val="971"/>
        </w:rPr>
        <w:t xml:space="preserve">The minutes of the July 29 meeting were approved.</w:t>
      </w:r>
      <w:r/>
    </w:p>
    <w:p>
      <w:pPr>
        <w:pStyle w:val="925"/>
        <w:pBdr/>
        <w:spacing/>
        <w:ind/>
        <w:jc w:val="left"/>
        <w:rPr>
          <w:color w:val="00000a"/>
          <w:sz w:val="24"/>
        </w:rPr>
      </w:pPr>
      <w:r>
        <w:rPr>
          <w:color w:val="00000a"/>
          <w:sz w:val="24"/>
        </w:rPr>
      </w:r>
      <w:r>
        <w:rPr>
          <w:color w:val="00000a"/>
          <w:sz w:val="24"/>
        </w:rPr>
      </w:r>
      <w:r>
        <w:rPr>
          <w:color w:val="00000a"/>
          <w:sz w:val="24"/>
        </w:rPr>
      </w:r>
    </w:p>
    <w:p>
      <w:pPr>
        <w:pStyle w:val="925"/>
        <w:pBdr/>
        <w:spacing/>
        <w:ind/>
        <w:jc w:val="left"/>
        <w:rPr>
          <w:color w:val="00000a"/>
          <w:sz w:val="24"/>
        </w:rPr>
      </w:pPr>
      <w:r>
        <w:rPr>
          <w:rStyle w:val="971"/>
          <w:b/>
          <w:color w:val="000000"/>
          <w:sz w:val="26"/>
        </w:rPr>
        <w:t xml:space="preserve">2. Sales</w:t>
      </w:r>
      <w:r>
        <w:rPr>
          <w:color w:val="00000a"/>
          <w:sz w:val="24"/>
        </w:rPr>
      </w:r>
      <w:r>
        <w:rPr>
          <w:color w:val="00000a"/>
          <w:sz w:val="24"/>
        </w:rPr>
      </w:r>
    </w:p>
    <w:p>
      <w:pPr>
        <w:pStyle w:val="925"/>
        <w:pBdr/>
        <w:spacing/>
        <w:ind/>
        <w:jc w:val="left"/>
        <w:rPr>
          <w:color w:val="00000a"/>
          <w:sz w:val="24"/>
        </w:rPr>
      </w:pPr>
      <w:r>
        <w:rPr>
          <w:color w:val="00000a"/>
          <w:sz w:val="24"/>
        </w:rPr>
        <w:t xml:space="preserve">August sales were $6,431.74 compared to $7,414 last year. 54 customers ordered from 27 producers. Average expenditure was $131.96 per customer.</w:t>
      </w:r>
      <w:r>
        <w:rPr>
          <w:color w:val="00000a"/>
          <w:sz w:val="24"/>
        </w:rPr>
      </w:r>
      <w:r>
        <w:rPr>
          <w:color w:val="00000a"/>
          <w:sz w:val="24"/>
        </w:rPr>
      </w:r>
    </w:p>
    <w:p>
      <w:pPr>
        <w:pStyle w:val="925"/>
        <w:pBdr/>
        <w:spacing/>
        <w:ind/>
        <w:jc w:val="left"/>
        <w:rPr>
          <w:color w:val="00000a"/>
          <w:sz w:val="24"/>
        </w:rPr>
      </w:pPr>
      <w:r>
        <w:rPr>
          <w:color w:val="00000a"/>
          <w:sz w:val="24"/>
        </w:rPr>
        <w:t xml:space="preserve">6 people signed up, but no-one placed an order.</w:t>
      </w:r>
      <w:r>
        <w:rPr>
          <w:color w:val="00000a"/>
          <w:sz w:val="24"/>
        </w:rPr>
      </w:r>
      <w:r>
        <w:rPr>
          <w:color w:val="00000a"/>
          <w:sz w:val="24"/>
        </w:rPr>
      </w:r>
    </w:p>
    <w:p>
      <w:pPr>
        <w:pStyle w:val="925"/>
        <w:pBdr/>
        <w:spacing/>
        <w:ind/>
        <w:jc w:val="left"/>
        <w:rPr>
          <w:color w:val="00000a"/>
          <w:sz w:val="24"/>
        </w:rPr>
      </w:pPr>
      <w:r>
        <w:rPr>
          <w:color w:val="00000a"/>
          <w:sz w:val="24"/>
        </w:rPr>
      </w:r>
      <w:r>
        <w:rPr>
          <w:color w:val="00000a"/>
          <w:sz w:val="24"/>
        </w:rPr>
      </w:r>
      <w:r>
        <w:rPr>
          <w:color w:val="00000a"/>
          <w:sz w:val="24"/>
        </w:rPr>
      </w:r>
    </w:p>
    <w:p>
      <w:pPr>
        <w:pStyle w:val="925"/>
        <w:pBdr/>
        <w:spacing/>
        <w:ind/>
        <w:jc w:val="left"/>
        <w:rPr>
          <w:color w:val="00000a"/>
          <w:sz w:val="24"/>
          <w:szCs w:val="24"/>
          <w:highlight w:val="none"/>
        </w:rPr>
      </w:pPr>
      <w:r>
        <w:rPr>
          <w:color w:val="00000a"/>
          <w:sz w:val="24"/>
        </w:rPr>
        <w:t xml:space="preserve">There is a new volunteer: John Wilker-Blakely from Eganville.</w:t>
      </w:r>
      <w:r>
        <w:rPr>
          <w:color w:val="00000a"/>
          <w:sz w:val="24"/>
          <w:szCs w:val="24"/>
          <w:highlight w:val="none"/>
        </w:rPr>
      </w:r>
      <w:r>
        <w:rPr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color w:val="00000a"/>
          <w:sz w:val="24"/>
          <w:szCs w:val="24"/>
        </w:rPr>
      </w:pPr>
      <w:r>
        <w:rPr>
          <w:color w:val="00000a"/>
          <w:sz w:val="24"/>
          <w:highlight w:val="none"/>
        </w:rPr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pStyle w:val="925"/>
        <w:pBdr/>
        <w:spacing/>
        <w:ind/>
        <w:jc w:val="left"/>
        <w:rPr>
          <w:color w:val="00000a"/>
          <w:sz w:val="24"/>
        </w:rPr>
      </w:pPr>
      <w:r>
        <w:rPr>
          <w:b/>
          <w:color w:val="00000a"/>
          <w:sz w:val="24"/>
        </w:rPr>
        <w:t xml:space="preserve">3. Financial</w:t>
      </w:r>
      <w:r>
        <w:rPr>
          <w:color w:val="00000a"/>
          <w:sz w:val="24"/>
        </w:rPr>
      </w:r>
      <w:r>
        <w:rPr>
          <w:color w:val="00000a"/>
          <w:sz w:val="24"/>
        </w:rPr>
      </w:r>
    </w:p>
    <w:p>
      <w:pPr>
        <w:pStyle w:val="925"/>
        <w:pBdr/>
        <w:spacing/>
        <w:ind/>
        <w:jc w:val="left"/>
        <w:rPr>
          <w:color w:val="00000a"/>
          <w:sz w:val="24"/>
        </w:rPr>
      </w:pPr>
      <w:r>
        <w:rPr>
          <w:color w:val="00000a"/>
          <w:sz w:val="24"/>
        </w:rPr>
        <w:t xml:space="preserve">Perri-Rae made a $1,000 donation to the co-op on behalf of Co-Operators Insurance. Cameron stated that we should nominate her for a volunteer award and/or include a write-up about her in the newsletter.</w:t>
      </w:r>
      <w:r>
        <w:rPr>
          <w:color w:val="00000a"/>
          <w:sz w:val="24"/>
        </w:rPr>
      </w:r>
      <w:r>
        <w:rPr>
          <w:color w:val="00000a"/>
          <w:sz w:val="24"/>
        </w:rPr>
      </w:r>
    </w:p>
    <w:p>
      <w:pPr>
        <w:pStyle w:val="925"/>
        <w:pBdr/>
        <w:spacing/>
        <w:ind/>
        <w:jc w:val="left"/>
        <w:rPr>
          <w:color w:val="00000a"/>
          <w:sz w:val="24"/>
          <w:szCs w:val="24"/>
        </w:rPr>
      </w:pPr>
      <w:r>
        <w:rPr>
          <w:color w:val="00000a"/>
          <w:sz w:val="24"/>
        </w:rPr>
      </w:r>
      <w:r>
        <w:rPr>
          <w:color w:val="00000a"/>
          <w:sz w:val="24"/>
        </w:rPr>
      </w:r>
      <w:r>
        <w:rPr>
          <w:color w:val="00000a"/>
          <w:sz w:val="24"/>
          <w:szCs w:val="24"/>
        </w:rPr>
      </w:r>
    </w:p>
    <w:p>
      <w:pPr>
        <w:pStyle w:val="925"/>
        <w:pBdr/>
        <w:spacing/>
        <w:ind/>
        <w:jc w:val="left"/>
        <w:rPr>
          <w:b/>
          <w:bCs/>
          <w:color w:val="00000a"/>
          <w:sz w:val="24"/>
          <w:szCs w:val="24"/>
          <w:highlight w:val="none"/>
        </w:rPr>
      </w:pPr>
      <w:r>
        <w:rPr>
          <w:b/>
          <w:bCs/>
          <w:color w:val="00000a"/>
          <w:sz w:val="24"/>
        </w:rPr>
        <w:t xml:space="preserve">4. Road-map</w:t>
      </w:r>
      <w:r>
        <w:rPr>
          <w:b/>
          <w:bCs/>
          <w:color w:val="00000a"/>
          <w:sz w:val="24"/>
          <w:szCs w:val="24"/>
          <w:highlight w:val="none"/>
        </w:rPr>
      </w:r>
      <w:r>
        <w:rPr>
          <w:b/>
          <w:bCs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During the discussion on this year’s road-map, the following points were mentioned.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It is easy to become a member. </w:t>
      </w:r>
      <w:r>
        <w:rPr>
          <w:b w:val="0"/>
          <w:bCs w:val="0"/>
          <w:color w:val="00000a"/>
          <w:sz w:val="24"/>
          <w:szCs w:val="24"/>
          <w:highlight w:val="none"/>
        </w:rPr>
        <w:t xml:space="preserve">Why are not more new members ordering.</w:t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We need a product line to suit customers. Frozen pizzas would be nice. Ethan of Morning Glory was mentioned as a good source.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Too many of our producers have left since their sales are too low to make it worth their while.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We should create a brochure for new members containing: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1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</w:r>
      <w:r>
        <w:rPr>
          <w:b w:val="0"/>
          <w:bCs w:val="0"/>
          <w:color w:val="00000a"/>
          <w:sz w:val="24"/>
          <w:highlight w:val="none"/>
        </w:rPr>
        <w:t xml:space="preserve">what does it mean to be part of the co-op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1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Secrets of creating a good order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Ottawa is a place where we can grow. We need a board member from there.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Amanda and Cameron volunteered to contact producers who have left us to see what can be done to get them back.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We need a volunteer to handle posts on our Facebook page and </w:t>
      </w:r>
      <w:r>
        <w:rPr>
          <w:b w:val="0"/>
          <w:bCs w:val="0"/>
          <w:color w:val="00000a"/>
          <w:sz w:val="24"/>
          <w:highlight w:val="none"/>
        </w:rPr>
        <w:t xml:space="preserve">improve the design of our website.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We should have another Test Drive.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1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Our food is expensive at the moment. We need to cut our expenses somehow. This is a topic for discussion at a future meeting. </w:t>
      </w:r>
      <w:r>
        <w:rPr>
          <w:b w:val="0"/>
          <w:bCs w:val="0"/>
          <w:color w:val="00000a"/>
          <w:sz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 w:firstLine="0" w:left="0"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</w:r>
      <w:r>
        <w:rPr>
          <w:b w:val="0"/>
          <w:bCs w:val="0"/>
          <w:color w:val="00000a"/>
          <w:sz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Amanda will create a working document based on this discussion.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highlight w:val="none"/>
        </w:rPr>
        <w:t xml:space="preserve">Amanda’s husband (Ryan) will look into the possibility of allowing order payment by credit card.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/>
          <w:bCs/>
          <w:color w:val="00000a"/>
          <w:sz w:val="24"/>
          <w:szCs w:val="24"/>
          <w:highlight w:val="none"/>
        </w:rPr>
      </w:pPr>
      <w:r>
        <w:rPr>
          <w:b/>
          <w:bCs/>
          <w:color w:val="00000a"/>
          <w:sz w:val="24"/>
          <w:highlight w:val="none"/>
        </w:rPr>
        <w:t xml:space="preserve">5. Fundraising</w:t>
      </w:r>
      <w:r>
        <w:rPr>
          <w:b/>
          <w:bCs/>
          <w:color w:val="00000a"/>
          <w:sz w:val="24"/>
          <w:szCs w:val="24"/>
          <w:highlight w:val="none"/>
        </w:rPr>
      </w:r>
      <w:r>
        <w:rPr>
          <w:b/>
          <w:bCs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/>
          <w:bCs/>
          <w:color w:val="00000a"/>
          <w:sz w:val="24"/>
          <w:highlight w:val="none"/>
        </w:rPr>
        <w:t xml:space="preserve">Grand in the Hand</w:t>
      </w:r>
      <w:r>
        <w:rPr>
          <w:b w:val="0"/>
          <w:bCs w:val="0"/>
          <w:color w:val="00000a"/>
          <w:sz w:val="24"/>
          <w:highlight w:val="none"/>
        </w:rPr>
        <w:t xml:space="preserve"> – Joanne reported that “donations” have been good. She emphasized that we are not selling tickets but soliciting donations. We didn’t apply for a license since we are a non-profit organization, not a charity.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/>
          <w:bCs/>
          <w:color w:val="00000a"/>
          <w:sz w:val="24"/>
          <w:szCs w:val="24"/>
          <w:highlight w:val="none"/>
        </w:rPr>
      </w:pPr>
      <w:r>
        <w:rPr>
          <w:b/>
          <w:bCs/>
          <w:color w:val="00000a"/>
          <w:sz w:val="24"/>
          <w:highlight w:val="none"/>
        </w:rPr>
        <w:t xml:space="preserve">6. Farms Open</w:t>
      </w:r>
      <w:r>
        <w:rPr>
          <w:b/>
          <w:bCs/>
          <w:color w:val="00000a"/>
          <w:sz w:val="24"/>
          <w:szCs w:val="24"/>
          <w:highlight w:val="none"/>
        </w:rPr>
      </w:r>
      <w:r>
        <w:rPr>
          <w:b/>
          <w:bCs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/>
          <w:bCs/>
          <w:color w:val="00000a"/>
          <w:sz w:val="24"/>
          <w:highlight w:val="none"/>
        </w:rPr>
      </w:r>
      <w:r>
        <w:rPr>
          <w:b w:val="0"/>
          <w:bCs w:val="0"/>
          <w:color w:val="00000a"/>
          <w:sz w:val="24"/>
          <w:highlight w:val="none"/>
        </w:rPr>
        <w:t xml:space="preserve">Cameron reported that Farms Open will take place on September 21. Sponsor’s this year are MRC Pontiac (Quebec) and Perri-Rae (Co-operators). Cheryl will distribute a list of participating farms.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/>
          <w:bCs/>
          <w:color w:val="00000a"/>
          <w:sz w:val="24"/>
          <w:szCs w:val="24"/>
          <w:highlight w:val="none"/>
        </w:rPr>
      </w:pPr>
      <w:r>
        <w:rPr>
          <w:b/>
          <w:bCs/>
          <w:color w:val="00000a"/>
          <w:sz w:val="24"/>
          <w:szCs w:val="24"/>
          <w:highlight w:val="none"/>
        </w:rPr>
        <w:t xml:space="preserve">7. Other Business</w:t>
      </w:r>
      <w:r>
        <w:rPr>
          <w:b/>
          <w:bCs/>
          <w:color w:val="00000a"/>
          <w:sz w:val="24"/>
          <w:szCs w:val="24"/>
          <w:highlight w:val="none"/>
        </w:rPr>
      </w:r>
      <w:r>
        <w:rPr>
          <w:b/>
          <w:bCs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2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szCs w:val="24"/>
          <w:highlight w:val="none"/>
        </w:rPr>
        <w:t xml:space="preserve">Preserv</w:t>
      </w:r>
      <w:r>
        <w:rPr>
          <w:b w:val="0"/>
          <w:bCs w:val="0"/>
          <w:color w:val="00000a"/>
          <w:sz w:val="24"/>
          <w:szCs w:val="24"/>
          <w:highlight w:val="none"/>
        </w:rPr>
        <w:t xml:space="preserve">ing Local Food – Cameron reported that North Algona Wilberforce (NAW) received a grant (which the co-op supported). It will be used to fund a series of workshops by Megan Spencer (The Sacred Gardner). They are looking for ideas on what to include in them.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numPr>
          <w:ilvl w:val="0"/>
          <w:numId w:val="2"/>
        </w:numPr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 w:val="0"/>
          <w:bCs w:val="0"/>
          <w:color w:val="00000a"/>
          <w:sz w:val="24"/>
          <w:szCs w:val="24"/>
          <w:highlight w:val="none"/>
        </w:rPr>
        <w:t xml:space="preserve">Lynne remarked that the door and windows of our space at the SnoDrifters hall have been replaced by </w:t>
      </w:r>
      <w:r>
        <w:rPr>
          <w:b w:val="0"/>
          <w:bCs w:val="0"/>
          <w:color w:val="00000a"/>
          <w:sz w:val="24"/>
          <w:szCs w:val="24"/>
          <w:highlight w:val="none"/>
        </w:rPr>
        <w:t xml:space="preserve">NAW. This is a great improvement. 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/>
          <w:bCs/>
          <w:color w:val="00000a"/>
          <w:sz w:val="24"/>
          <w:szCs w:val="24"/>
          <w:highlight w:val="none"/>
        </w:rPr>
      </w:pPr>
      <w:r>
        <w:rPr>
          <w:b/>
          <w:bCs/>
          <w:color w:val="00000a"/>
          <w:sz w:val="24"/>
          <w:szCs w:val="24"/>
          <w:highlight w:val="none"/>
        </w:rPr>
      </w:r>
      <w:r>
        <w:rPr>
          <w:b/>
          <w:bCs/>
          <w:color w:val="00000a"/>
          <w:sz w:val="24"/>
          <w:szCs w:val="24"/>
          <w:highlight w:val="none"/>
        </w:rPr>
      </w:r>
      <w:r>
        <w:rPr>
          <w:b/>
          <w:bCs/>
          <w:color w:val="00000a"/>
          <w:sz w:val="24"/>
          <w:szCs w:val="24"/>
          <w:highlight w:val="none"/>
        </w:rPr>
      </w:r>
    </w:p>
    <w:p>
      <w:pPr>
        <w:pStyle w:val="925"/>
        <w:pBdr/>
        <w:spacing/>
        <w:ind/>
        <w:jc w:val="left"/>
        <w:rPr>
          <w:b w:val="0"/>
          <w:bCs w:val="0"/>
          <w:color w:val="00000a"/>
          <w:sz w:val="24"/>
          <w:szCs w:val="24"/>
          <w:highlight w:val="none"/>
        </w:rPr>
      </w:pPr>
      <w:r>
        <w:rPr>
          <w:b/>
          <w:bCs/>
          <w:color w:val="00000a"/>
          <w:sz w:val="24"/>
          <w:highlight w:val="none"/>
        </w:rPr>
        <w:t xml:space="preserve">8. Next Meeting - </w:t>
      </w:r>
      <w:r>
        <w:rPr>
          <w:b w:val="0"/>
          <w:bCs w:val="0"/>
          <w:color w:val="00000a"/>
          <w:sz w:val="24"/>
          <w:highlight w:val="none"/>
        </w:rPr>
        <w:t xml:space="preserve"> Thursday September 25</w:t>
      </w:r>
      <w:r>
        <w:rPr>
          <w:b w:val="0"/>
          <w:bCs w:val="0"/>
          <w:color w:val="00000a"/>
          <w:sz w:val="24"/>
          <w:szCs w:val="24"/>
          <w:highlight w:val="none"/>
        </w:rPr>
      </w:r>
      <w:r>
        <w:rPr>
          <w:b w:val="0"/>
          <w:bCs w:val="0"/>
          <w:color w:val="00000a"/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A971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2471445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character" w:styleId="833">
    <w:name w:val="Placeholder Text"/>
    <w:basedOn w:val="971"/>
    <w:uiPriority w:val="99"/>
    <w:semiHidden/>
    <w:pPr>
      <w:pBdr/>
      <w:spacing/>
      <w:ind/>
    </w:pPr>
    <w:rPr>
      <w:color w:val="666666"/>
    </w:rPr>
  </w:style>
  <w:style w:type="character" w:styleId="834">
    <w:name w:val="EndnoteCharacters8"/>
    <w:pPr>
      <w:pBdr/>
      <w:spacing/>
      <w:ind/>
    </w:pPr>
    <w:rPr>
      <w:vertAlign w:val="superscript"/>
    </w:rPr>
  </w:style>
  <w:style w:type="character" w:styleId="835">
    <w:name w:val="Endnote anchor"/>
    <w:pPr>
      <w:pBdr/>
      <w:spacing/>
      <w:ind/>
    </w:pPr>
    <w:rPr>
      <w:vertAlign w:val="superscript"/>
    </w:rPr>
  </w:style>
  <w:style w:type="character" w:styleId="836">
    <w:name w:val="FootnoteCharacters5"/>
    <w:pPr>
      <w:pBdr/>
      <w:spacing/>
      <w:ind/>
    </w:pPr>
    <w:rPr>
      <w:vertAlign w:val="superscript"/>
    </w:rPr>
  </w:style>
  <w:style w:type="paragraph" w:styleId="837">
    <w:name w:val="table of figures"/>
    <w:pPr>
      <w:pBdr/>
      <w:spacing/>
      <w:ind/>
    </w:pPr>
  </w:style>
  <w:style w:type="character" w:styleId="838">
    <w:name w:val="Emphasis"/>
    <w:pPr>
      <w:pBdr/>
      <w:spacing/>
      <w:ind/>
    </w:pPr>
    <w:rPr>
      <w:i/>
    </w:rPr>
  </w:style>
  <w:style w:type="paragraph" w:styleId="839">
    <w:name w:val="Bibliography email"/>
    <w:pPr>
      <w:pBdr/>
      <w:spacing/>
      <w:ind/>
    </w:pPr>
  </w:style>
  <w:style w:type="character" w:styleId="840">
    <w:name w:val="Heading 8 Char"/>
    <w:pPr>
      <w:pBdr/>
      <w:spacing/>
      <w:ind/>
    </w:pPr>
    <w:rPr>
      <w:i/>
      <w:sz w:val="22"/>
    </w:rPr>
  </w:style>
  <w:style w:type="paragraph" w:styleId="841">
    <w:name w:val="BalloonText"/>
    <w:pPr>
      <w:pBdr/>
      <w:spacing/>
      <w:ind/>
    </w:pPr>
    <w:rPr>
      <w:sz w:val="18"/>
    </w:rPr>
  </w:style>
  <w:style w:type="paragraph" w:styleId="842">
    <w:name w:val="IndexHeading"/>
    <w:pPr>
      <w:pBdr/>
      <w:spacing/>
      <w:ind/>
    </w:pPr>
  </w:style>
  <w:style w:type="paragraph" w:styleId="843">
    <w:name w:val="Contents 4"/>
    <w:pPr>
      <w:pBdr/>
      <w:spacing/>
      <w:ind/>
    </w:pPr>
  </w:style>
  <w:style w:type="paragraph" w:styleId="844">
    <w:name w:val="footnote text"/>
    <w:pPr>
      <w:pBdr/>
      <w:spacing w:line="240" w:lineRule="auto"/>
      <w:ind/>
    </w:pPr>
    <w:rPr>
      <w:sz w:val="18"/>
    </w:rPr>
  </w:style>
  <w:style w:type="character" w:styleId="845">
    <w:name w:val="T8"/>
    <w:pPr>
      <w:pBdr/>
      <w:spacing/>
      <w:ind/>
    </w:pPr>
  </w:style>
  <w:style w:type="character" w:styleId="846">
    <w:name w:val="SourceText"/>
    <w:pPr>
      <w:pBdr/>
      <w:spacing/>
      <w:ind/>
    </w:pPr>
  </w:style>
  <w:style w:type="character" w:styleId="847">
    <w:name w:val="FootnoteCharacters7"/>
    <w:pPr>
      <w:pBdr/>
      <w:spacing/>
      <w:ind/>
    </w:pPr>
    <w:rPr>
      <w:vertAlign w:val="superscript"/>
    </w:rPr>
  </w:style>
  <w:style w:type="character" w:styleId="848">
    <w:name w:val="Quote Char"/>
    <w:pPr>
      <w:pBdr/>
      <w:spacing/>
      <w:ind/>
    </w:pPr>
    <w:rPr>
      <w:i/>
    </w:rPr>
  </w:style>
  <w:style w:type="paragraph" w:styleId="849">
    <w:name w:val="Bibliography custom3"/>
    <w:pPr>
      <w:pBdr/>
      <w:spacing/>
      <w:ind/>
    </w:pPr>
  </w:style>
  <w:style w:type="character" w:styleId="850">
    <w:name w:val="Hyperlink"/>
    <w:pPr>
      <w:pBdr/>
      <w:spacing/>
      <w:ind/>
    </w:pPr>
    <w:rPr>
      <w:color w:val="000080"/>
      <w:u w:val="single"/>
    </w:rPr>
  </w:style>
  <w:style w:type="paragraph" w:styleId="851">
    <w:name w:val="Heading"/>
    <w:pPr>
      <w:pBdr/>
      <w:spacing/>
      <w:ind/>
    </w:pPr>
    <w:rPr>
      <w:sz w:val="28"/>
    </w:rPr>
  </w:style>
  <w:style w:type="character" w:styleId="852">
    <w:name w:val="FootnoteCharactersuser"/>
    <w:pPr>
      <w:pBdr/>
      <w:spacing/>
      <w:ind/>
    </w:pPr>
    <w:rPr>
      <w:vertAlign w:val="superscript"/>
    </w:rPr>
  </w:style>
  <w:style w:type="character" w:styleId="853">
    <w:name w:val="Header Char"/>
    <w:pPr>
      <w:pBdr/>
      <w:spacing/>
      <w:ind/>
    </w:pPr>
  </w:style>
  <w:style w:type="paragraph" w:styleId="854">
    <w:name w:val="Bibliography custom4"/>
    <w:pPr>
      <w:pBdr/>
      <w:spacing/>
      <w:ind/>
    </w:pPr>
  </w:style>
  <w:style w:type="paragraph" w:styleId="855">
    <w:name w:val="Heading 6"/>
    <w:pPr>
      <w:pBdr/>
      <w:spacing/>
      <w:ind/>
    </w:pPr>
    <w:rPr>
      <w:b/>
      <w:sz w:val="22"/>
    </w:rPr>
  </w:style>
  <w:style w:type="paragraph" w:styleId="856">
    <w:name w:val="Subtitle"/>
    <w:pPr>
      <w:pBdr/>
      <w:spacing/>
      <w:ind/>
    </w:pPr>
  </w:style>
  <w:style w:type="character" w:styleId="857">
    <w:name w:val="BalloonTextChar"/>
    <w:pPr>
      <w:pBdr/>
      <w:spacing/>
      <w:ind/>
    </w:pPr>
    <w:rPr>
      <w:color w:val="00000a"/>
      <w:sz w:val="18"/>
    </w:rPr>
  </w:style>
  <w:style w:type="character" w:styleId="858">
    <w:name w:val="Heading 7 Char"/>
    <w:pPr>
      <w:pBdr/>
      <w:spacing/>
      <w:ind/>
    </w:pPr>
    <w:rPr>
      <w:b/>
      <w:i/>
      <w:sz w:val="22"/>
    </w:rPr>
  </w:style>
  <w:style w:type="paragraph" w:styleId="859">
    <w:name w:val="Bibliography book"/>
    <w:pPr>
      <w:pBdr/>
      <w:spacing/>
      <w:ind/>
    </w:pPr>
  </w:style>
  <w:style w:type="character" w:styleId="860">
    <w:name w:val="Heading 6 Char"/>
    <w:pPr>
      <w:pBdr/>
      <w:spacing/>
      <w:ind/>
    </w:pPr>
    <w:rPr>
      <w:b/>
      <w:sz w:val="22"/>
    </w:rPr>
  </w:style>
  <w:style w:type="character" w:styleId="861">
    <w:name w:val="EndnoteCharacters1"/>
    <w:pPr>
      <w:pBdr/>
      <w:spacing/>
      <w:ind/>
    </w:pPr>
    <w:rPr>
      <w:vertAlign w:val="superscript"/>
    </w:rPr>
  </w:style>
  <w:style w:type="character" w:styleId="862">
    <w:name w:val="FootnoteCharacters6"/>
    <w:pPr>
      <w:pBdr/>
      <w:spacing/>
      <w:ind/>
    </w:pPr>
    <w:rPr>
      <w:vertAlign w:val="superscript"/>
    </w:rPr>
  </w:style>
  <w:style w:type="paragraph" w:styleId="863">
    <w:name w:val="toc 2"/>
    <w:pPr>
      <w:pBdr/>
      <w:spacing/>
      <w:ind/>
    </w:pPr>
  </w:style>
  <w:style w:type="character" w:styleId="864">
    <w:name w:val="Subtitle Char"/>
    <w:pPr>
      <w:pBdr/>
      <w:spacing/>
      <w:ind/>
    </w:pPr>
    <w:rPr>
      <w:sz w:val="24"/>
    </w:rPr>
  </w:style>
  <w:style w:type="paragraph" w:styleId="865" w:default="1">
    <w:name w:val="Normal"/>
    <w:pPr>
      <w:pBdr/>
      <w:spacing/>
      <w:ind/>
      <w:jc w:val="left"/>
    </w:pPr>
    <w:rPr>
      <w:color w:val="00000a"/>
      <w:sz w:val="24"/>
    </w:rPr>
  </w:style>
  <w:style w:type="paragraph" w:styleId="866">
    <w:name w:val="Contents 3"/>
    <w:pPr>
      <w:pBdr/>
      <w:spacing/>
      <w:ind/>
    </w:pPr>
  </w:style>
  <w:style w:type="paragraph" w:styleId="867">
    <w:name w:val="Bibliography custom5"/>
    <w:pPr>
      <w:pBdr/>
      <w:spacing/>
      <w:ind/>
    </w:pPr>
  </w:style>
  <w:style w:type="paragraph" w:styleId="868">
    <w:name w:val="Bibliography techreport"/>
    <w:pPr>
      <w:pBdr/>
      <w:spacing/>
      <w:ind/>
    </w:pPr>
  </w:style>
  <w:style w:type="paragraph" w:styleId="869">
    <w:name w:val="Contents 7"/>
    <w:pPr>
      <w:pBdr/>
      <w:spacing/>
      <w:ind/>
    </w:pPr>
  </w:style>
  <w:style w:type="paragraph" w:styleId="870">
    <w:name w:val="Bibliography mastersthesis"/>
    <w:pPr>
      <w:pBdr/>
      <w:spacing/>
      <w:ind/>
    </w:pPr>
  </w:style>
  <w:style w:type="character" w:styleId="871">
    <w:name w:val="Heading 5 Char"/>
    <w:pPr>
      <w:pBdr/>
      <w:spacing/>
      <w:ind/>
    </w:pPr>
    <w:rPr>
      <w:b/>
      <w:sz w:val="24"/>
    </w:rPr>
  </w:style>
  <w:style w:type="paragraph" w:styleId="872">
    <w:name w:val="toc 8"/>
    <w:pPr>
      <w:pBdr/>
      <w:spacing/>
      <w:ind/>
    </w:pPr>
  </w:style>
  <w:style w:type="character" w:styleId="873">
    <w:name w:val="FootnoteCharacters2"/>
    <w:pPr>
      <w:pBdr/>
      <w:spacing/>
      <w:ind/>
    </w:pPr>
    <w:rPr>
      <w:vertAlign w:val="superscript"/>
    </w:rPr>
  </w:style>
  <w:style w:type="paragraph" w:styleId="874">
    <w:name w:val="Contents 8"/>
    <w:pPr>
      <w:pBdr/>
      <w:spacing/>
      <w:ind/>
    </w:pPr>
  </w:style>
  <w:style w:type="paragraph" w:styleId="875">
    <w:name w:val="Bibliography www"/>
    <w:pPr>
      <w:pBdr/>
      <w:spacing/>
      <w:ind/>
    </w:pPr>
  </w:style>
  <w:style w:type="character" w:styleId="876">
    <w:name w:val="Heading 4 Char"/>
    <w:pPr>
      <w:pBdr/>
      <w:spacing/>
      <w:ind/>
    </w:pPr>
    <w:rPr>
      <w:b/>
      <w:sz w:val="26"/>
    </w:rPr>
  </w:style>
  <w:style w:type="character" w:styleId="877">
    <w:name w:val="Endnote Symbol"/>
    <w:pPr>
      <w:pBdr/>
      <w:spacing/>
      <w:ind/>
    </w:pPr>
  </w:style>
  <w:style w:type="paragraph" w:styleId="878">
    <w:name w:val="CommentText"/>
    <w:pPr>
      <w:pBdr/>
      <w:spacing/>
      <w:ind/>
    </w:pPr>
    <w:rPr>
      <w:sz w:val="20"/>
    </w:rPr>
  </w:style>
  <w:style w:type="paragraph" w:styleId="879">
    <w:name w:val="Footnote"/>
    <w:pPr>
      <w:pBdr/>
      <w:spacing/>
      <w:ind/>
    </w:pPr>
  </w:style>
  <w:style w:type="paragraph" w:styleId="880">
    <w:name w:val="Contents 10"/>
    <w:pPr>
      <w:pBdr/>
      <w:spacing/>
      <w:ind/>
    </w:pPr>
  </w:style>
  <w:style w:type="paragraph" w:styleId="881">
    <w:name w:val="Bibliography conference"/>
    <w:pPr>
      <w:pBdr/>
      <w:spacing/>
      <w:ind/>
    </w:pPr>
  </w:style>
  <w:style w:type="character" w:styleId="882">
    <w:name w:val="FootnoteCharacters3"/>
    <w:pPr>
      <w:pBdr/>
      <w:spacing/>
      <w:ind/>
    </w:pPr>
    <w:rPr>
      <w:vertAlign w:val="superscript"/>
    </w:rPr>
  </w:style>
  <w:style w:type="paragraph" w:styleId="883">
    <w:name w:val="HeaderandFooter"/>
    <w:pPr>
      <w:pBdr/>
      <w:spacing/>
      <w:ind/>
    </w:pPr>
  </w:style>
  <w:style w:type="character" w:styleId="884">
    <w:name w:val="FootnoteCharacters8"/>
    <w:pPr>
      <w:pBdr/>
      <w:spacing/>
      <w:ind/>
    </w:pPr>
    <w:rPr>
      <w:vertAlign w:val="superscript"/>
    </w:rPr>
  </w:style>
  <w:style w:type="character" w:styleId="885">
    <w:name w:val="Book Title"/>
    <w:pPr>
      <w:pBdr/>
      <w:spacing/>
      <w:ind/>
    </w:pPr>
    <w:rPr>
      <w:b/>
      <w:i/>
    </w:rPr>
  </w:style>
  <w:style w:type="paragraph" w:styleId="886">
    <w:name w:val="toc 5"/>
    <w:pPr>
      <w:pBdr/>
      <w:spacing/>
      <w:ind/>
    </w:pPr>
  </w:style>
  <w:style w:type="paragraph" w:styleId="887">
    <w:name w:val="Heading 8"/>
    <w:pPr>
      <w:pBdr/>
      <w:spacing/>
      <w:ind/>
    </w:pPr>
    <w:rPr>
      <w:i/>
      <w:sz w:val="22"/>
    </w:rPr>
  </w:style>
  <w:style w:type="paragraph" w:styleId="888">
    <w:name w:val="Header"/>
    <w:pPr>
      <w:pBdr/>
      <w:spacing/>
      <w:ind/>
    </w:pPr>
  </w:style>
  <w:style w:type="paragraph" w:styleId="889">
    <w:name w:val="Contents 9"/>
    <w:pPr>
      <w:pBdr/>
      <w:spacing/>
      <w:ind/>
    </w:pPr>
  </w:style>
  <w:style w:type="character" w:styleId="890">
    <w:name w:val="Bulletsuser"/>
    <w:pPr>
      <w:pBdr/>
      <w:spacing/>
      <w:ind/>
    </w:pPr>
  </w:style>
  <w:style w:type="paragraph" w:styleId="891">
    <w:name w:val="toc 6"/>
    <w:pPr>
      <w:pBdr/>
      <w:spacing/>
      <w:ind/>
    </w:pPr>
  </w:style>
  <w:style w:type="paragraph" w:styleId="892">
    <w:name w:val="List"/>
    <w:pPr>
      <w:pBdr/>
      <w:spacing/>
      <w:ind/>
    </w:pPr>
  </w:style>
  <w:style w:type="character" w:styleId="893">
    <w:name w:val="Intense Emphasis"/>
    <w:pPr>
      <w:pBdr/>
      <w:spacing/>
      <w:ind/>
    </w:pPr>
    <w:rPr>
      <w:i/>
      <w:color w:val="0f4761"/>
    </w:rPr>
  </w:style>
  <w:style w:type="paragraph" w:styleId="894">
    <w:name w:val="Heading 5"/>
    <w:pPr>
      <w:pBdr/>
      <w:spacing/>
      <w:ind/>
    </w:pPr>
    <w:rPr>
      <w:b/>
    </w:rPr>
  </w:style>
  <w:style w:type="character" w:styleId="895">
    <w:name w:val="EndnoteCharacters9"/>
    <w:pPr>
      <w:pBdr/>
      <w:spacing/>
      <w:ind/>
    </w:pPr>
    <w:rPr>
      <w:vertAlign w:val="superscript"/>
    </w:rPr>
  </w:style>
  <w:style w:type="character" w:styleId="896">
    <w:name w:val="FootnoteCharacters4"/>
    <w:pPr>
      <w:pBdr/>
      <w:spacing/>
      <w:ind/>
    </w:pPr>
    <w:rPr>
      <w:vertAlign w:val="superscript"/>
    </w:rPr>
  </w:style>
  <w:style w:type="paragraph" w:styleId="897">
    <w:name w:val="Bibliography custom1"/>
    <w:pPr>
      <w:pBdr/>
      <w:spacing/>
      <w:ind/>
    </w:pPr>
  </w:style>
  <w:style w:type="paragraph" w:styleId="898">
    <w:name w:val="toc 4"/>
    <w:pPr>
      <w:pBdr/>
      <w:spacing/>
      <w:ind/>
    </w:pPr>
  </w:style>
  <w:style w:type="paragraph" w:styleId="899">
    <w:name w:val="Endnote"/>
    <w:pPr>
      <w:pBdr/>
      <w:spacing/>
      <w:ind/>
    </w:pPr>
  </w:style>
  <w:style w:type="character" w:styleId="900">
    <w:name w:val="endnote reference"/>
    <w:pPr>
      <w:pBdr/>
      <w:spacing/>
      <w:ind/>
    </w:pPr>
    <w:rPr>
      <w:vertAlign w:val="superscript"/>
    </w:rPr>
  </w:style>
  <w:style w:type="paragraph" w:styleId="901">
    <w:name w:val="Index"/>
    <w:pPr>
      <w:pBdr/>
      <w:spacing/>
      <w:ind/>
    </w:pPr>
  </w:style>
  <w:style w:type="character" w:styleId="902">
    <w:name w:val="FootnoteCharacters1"/>
    <w:pPr>
      <w:pBdr/>
      <w:spacing/>
      <w:ind/>
    </w:pPr>
    <w:rPr>
      <w:vertAlign w:val="superscript"/>
    </w:rPr>
  </w:style>
  <w:style w:type="character" w:styleId="903">
    <w:name w:val="Intense Reference"/>
    <w:pPr>
      <w:pBdr/>
      <w:spacing/>
      <w:ind/>
    </w:pPr>
    <w:rPr>
      <w:b/>
      <w:color w:val="0f4761"/>
    </w:rPr>
  </w:style>
  <w:style w:type="paragraph" w:styleId="904">
    <w:name w:val="Bibliography inproceedings"/>
    <w:pPr>
      <w:pBdr/>
      <w:spacing/>
      <w:ind/>
    </w:pPr>
  </w:style>
  <w:style w:type="paragraph" w:styleId="905">
    <w:name w:val="TableContents"/>
    <w:pPr>
      <w:pBdr/>
      <w:spacing/>
      <w:ind/>
    </w:pPr>
  </w:style>
  <w:style w:type="paragraph" w:styleId="906">
    <w:name w:val="Bibliography journal"/>
    <w:pPr>
      <w:pBdr/>
      <w:spacing/>
      <w:ind/>
    </w:pPr>
  </w:style>
  <w:style w:type="character" w:styleId="907">
    <w:name w:val="NumberingSymbols"/>
    <w:pPr>
      <w:pBdr/>
      <w:spacing/>
      <w:ind/>
    </w:pPr>
  </w:style>
  <w:style w:type="paragraph" w:styleId="908">
    <w:name w:val="annotationsubject"/>
    <w:pPr>
      <w:pBdr/>
      <w:spacing/>
      <w:ind/>
    </w:pPr>
    <w:rPr>
      <w:b/>
    </w:rPr>
  </w:style>
  <w:style w:type="character" w:styleId="909">
    <w:name w:val="Footnote anchor"/>
    <w:pPr>
      <w:pBdr/>
      <w:spacing/>
      <w:ind/>
    </w:pPr>
    <w:rPr>
      <w:vertAlign w:val="superscript"/>
    </w:rPr>
  </w:style>
  <w:style w:type="paragraph" w:styleId="910">
    <w:name w:val="Heading 9"/>
    <w:pPr>
      <w:pBdr/>
      <w:spacing/>
      <w:ind/>
    </w:pPr>
    <w:rPr>
      <w:i/>
      <w:sz w:val="21"/>
    </w:rPr>
  </w:style>
  <w:style w:type="character" w:styleId="911">
    <w:name w:val="EndnoteCharacters4"/>
    <w:pPr>
      <w:pBdr/>
      <w:spacing/>
      <w:ind/>
    </w:pPr>
    <w:rPr>
      <w:vertAlign w:val="superscript"/>
    </w:rPr>
  </w:style>
  <w:style w:type="character" w:styleId="912">
    <w:name w:val="EndnoteCharacters10"/>
    <w:pPr>
      <w:pBdr/>
      <w:spacing/>
      <w:ind/>
    </w:pPr>
    <w:rPr>
      <w:vertAlign w:val="superscript"/>
    </w:rPr>
  </w:style>
  <w:style w:type="character" w:styleId="913">
    <w:name w:val="Heading 2 Char"/>
    <w:pPr>
      <w:pBdr/>
      <w:spacing/>
      <w:ind/>
    </w:pPr>
    <w:rPr>
      <w:sz w:val="34"/>
    </w:rPr>
  </w:style>
  <w:style w:type="paragraph" w:styleId="914">
    <w:name w:val="Contents 1"/>
    <w:pPr>
      <w:pBdr/>
      <w:spacing/>
      <w:ind/>
    </w:pPr>
  </w:style>
  <w:style w:type="character" w:styleId="915">
    <w:name w:val="FootnoteCharacters9"/>
    <w:pPr>
      <w:pBdr/>
      <w:spacing/>
      <w:ind/>
    </w:pPr>
    <w:rPr>
      <w:vertAlign w:val="superscript"/>
    </w:rPr>
  </w:style>
  <w:style w:type="character" w:styleId="916">
    <w:name w:val="FootnoteCharacters10"/>
    <w:pPr>
      <w:pBdr/>
      <w:spacing/>
      <w:ind/>
    </w:pPr>
    <w:rPr>
      <w:vertAlign w:val="superscript"/>
    </w:rPr>
  </w:style>
  <w:style w:type="paragraph" w:styleId="917">
    <w:name w:val="Heading 4"/>
    <w:pPr>
      <w:pBdr/>
      <w:spacing/>
      <w:ind/>
    </w:pPr>
    <w:rPr>
      <w:b/>
      <w:sz w:val="26"/>
    </w:rPr>
  </w:style>
  <w:style w:type="paragraph" w:styleId="918">
    <w:name w:val="Bibliography manual"/>
    <w:pPr>
      <w:pBdr/>
      <w:spacing/>
      <w:ind/>
    </w:pPr>
  </w:style>
  <w:style w:type="paragraph" w:styleId="919">
    <w:name w:val="Bibliography custom2"/>
    <w:pPr>
      <w:pBdr/>
      <w:spacing/>
      <w:ind/>
    </w:pPr>
  </w:style>
  <w:style w:type="character" w:styleId="920">
    <w:name w:val="EndnoteCharacters"/>
    <w:pPr>
      <w:pBdr/>
      <w:spacing/>
      <w:ind/>
    </w:pPr>
    <w:rPr>
      <w:vertAlign w:val="superscript"/>
    </w:rPr>
  </w:style>
  <w:style w:type="character" w:styleId="921">
    <w:name w:val="Bullets"/>
    <w:pPr>
      <w:pBdr/>
      <w:spacing/>
      <w:ind/>
    </w:pPr>
  </w:style>
  <w:style w:type="paragraph" w:styleId="922">
    <w:name w:val="endnote text"/>
    <w:pPr>
      <w:pBdr/>
      <w:spacing w:line="240" w:lineRule="auto"/>
      <w:ind/>
    </w:pPr>
    <w:rPr>
      <w:sz w:val="20"/>
    </w:rPr>
  </w:style>
  <w:style w:type="paragraph" w:styleId="923">
    <w:name w:val="Bibliography unpublished"/>
    <w:pPr>
      <w:pBdr/>
      <w:spacing/>
      <w:ind/>
    </w:pPr>
  </w:style>
  <w:style w:type="paragraph" w:styleId="924">
    <w:name w:val="Bibliography article"/>
    <w:pPr>
      <w:pBdr/>
      <w:spacing/>
      <w:ind/>
    </w:pPr>
  </w:style>
  <w:style w:type="paragraph" w:styleId="925">
    <w:name w:val="BodyText"/>
    <w:pPr>
      <w:pBdr/>
      <w:spacing w:line="276" w:lineRule="auto"/>
      <w:ind/>
    </w:pPr>
  </w:style>
  <w:style w:type="paragraph" w:styleId="926">
    <w:name w:val="List Paragraph"/>
    <w:pPr>
      <w:pBdr/>
      <w:spacing/>
      <w:ind/>
    </w:pPr>
  </w:style>
  <w:style w:type="character" w:styleId="927">
    <w:name w:val="CaptionChar"/>
    <w:pPr>
      <w:pBdr/>
      <w:spacing/>
      <w:ind/>
    </w:pPr>
  </w:style>
  <w:style w:type="character" w:styleId="928">
    <w:name w:val="EndnoteCharactersuser"/>
    <w:pPr>
      <w:pBdr/>
      <w:spacing/>
      <w:ind/>
    </w:pPr>
    <w:rPr>
      <w:vertAlign w:val="superscript"/>
    </w:rPr>
  </w:style>
  <w:style w:type="character" w:styleId="929">
    <w:name w:val="Subtle Reference"/>
    <w:pPr>
      <w:pBdr/>
      <w:spacing/>
      <w:ind/>
    </w:pPr>
    <w:rPr>
      <w:color w:val="5a5a5a"/>
    </w:rPr>
  </w:style>
  <w:style w:type="paragraph" w:styleId="930">
    <w:name w:val="Heading 1"/>
    <w:pPr>
      <w:pBdr/>
      <w:spacing/>
      <w:ind/>
    </w:pPr>
    <w:rPr>
      <w:sz w:val="40"/>
    </w:rPr>
  </w:style>
  <w:style w:type="character" w:styleId="931">
    <w:name w:val="CommentTextChar"/>
    <w:pPr>
      <w:pBdr/>
      <w:spacing/>
      <w:ind/>
    </w:pPr>
    <w:rPr>
      <w:color w:val="00000a"/>
      <w:sz w:val="20"/>
    </w:rPr>
  </w:style>
  <w:style w:type="character" w:styleId="932">
    <w:name w:val="FollowedHyperlink"/>
    <w:pPr>
      <w:pBdr/>
      <w:spacing/>
      <w:ind/>
    </w:pPr>
    <w:rPr>
      <w:color w:val="954f72"/>
      <w:u w:val="single"/>
    </w:rPr>
  </w:style>
  <w:style w:type="character" w:styleId="933">
    <w:name w:val="Footnote Symbol"/>
    <w:pPr>
      <w:pBdr/>
      <w:spacing/>
      <w:ind/>
    </w:pPr>
  </w:style>
  <w:style w:type="character" w:styleId="934">
    <w:name w:val="FootnoteCharacters"/>
    <w:pPr>
      <w:pBdr/>
      <w:spacing/>
      <w:ind/>
    </w:pPr>
    <w:rPr>
      <w:vertAlign w:val="superscript"/>
    </w:rPr>
  </w:style>
  <w:style w:type="paragraph" w:styleId="935">
    <w:name w:val="P2"/>
    <w:basedOn w:val="959"/>
    <w:pPr>
      <w:pBdr/>
      <w:spacing w:line="240" w:lineRule="auto"/>
      <w:ind/>
      <w:jc w:val="center"/>
    </w:pPr>
    <w:rPr>
      <w:color w:val="00000a"/>
      <w:sz w:val="24"/>
    </w:rPr>
  </w:style>
  <w:style w:type="paragraph" w:styleId="936">
    <w:name w:val="toc 9"/>
    <w:pPr>
      <w:pBdr/>
      <w:spacing/>
      <w:ind/>
    </w:pPr>
  </w:style>
  <w:style w:type="character" w:styleId="937">
    <w:name w:val="Intense Quote Char"/>
    <w:pPr>
      <w:pBdr/>
      <w:spacing/>
      <w:ind/>
    </w:pPr>
    <w:rPr>
      <w:i/>
    </w:rPr>
  </w:style>
  <w:style w:type="paragraph" w:styleId="938">
    <w:name w:val="P1"/>
    <w:basedOn w:val="888"/>
    <w:pPr>
      <w:pBdr/>
      <w:spacing w:line="240" w:lineRule="auto"/>
      <w:ind/>
      <w:jc w:val="center"/>
    </w:pPr>
    <w:rPr>
      <w:color w:val="00000a"/>
      <w:sz w:val="24"/>
    </w:rPr>
  </w:style>
  <w:style w:type="character" w:styleId="939">
    <w:name w:val="EndnoteCharacters2"/>
    <w:pPr>
      <w:pBdr/>
      <w:spacing/>
      <w:ind/>
    </w:pPr>
    <w:rPr>
      <w:vertAlign w:val="superscript"/>
    </w:rPr>
  </w:style>
  <w:style w:type="paragraph" w:styleId="940">
    <w:name w:val="Bibliography inbook"/>
    <w:pPr>
      <w:pBdr/>
      <w:spacing/>
      <w:ind/>
    </w:pPr>
  </w:style>
  <w:style w:type="character" w:styleId="941">
    <w:name w:val="Heading 3 Char"/>
    <w:pPr>
      <w:pBdr/>
      <w:spacing/>
      <w:ind/>
    </w:pPr>
    <w:rPr>
      <w:sz w:val="30"/>
    </w:rPr>
  </w:style>
  <w:style w:type="paragraph" w:styleId="942">
    <w:name w:val="Bibliography booklet"/>
    <w:pPr>
      <w:pBdr/>
      <w:spacing/>
      <w:ind/>
    </w:pPr>
  </w:style>
  <w:style w:type="character" w:styleId="943">
    <w:name w:val="Footnote Text Char"/>
    <w:pPr>
      <w:pBdr/>
      <w:spacing/>
      <w:ind/>
    </w:pPr>
    <w:rPr>
      <w:sz w:val="18"/>
    </w:rPr>
  </w:style>
  <w:style w:type="paragraph" w:styleId="944">
    <w:name w:val="Bibliography incollection"/>
    <w:pPr>
      <w:pBdr/>
      <w:spacing/>
      <w:ind/>
    </w:pPr>
  </w:style>
  <w:style w:type="paragraph" w:styleId="945">
    <w:name w:val="toc 3"/>
    <w:pPr>
      <w:pBdr/>
      <w:spacing/>
      <w:ind/>
    </w:pPr>
  </w:style>
  <w:style w:type="character" w:styleId="946">
    <w:name w:val="Title Char"/>
    <w:pPr>
      <w:pBdr/>
      <w:spacing/>
      <w:ind/>
    </w:pPr>
    <w:rPr>
      <w:sz w:val="48"/>
    </w:rPr>
  </w:style>
  <w:style w:type="paragraph" w:styleId="947">
    <w:name w:val="Heading 2"/>
    <w:pPr>
      <w:pBdr/>
      <w:spacing/>
      <w:ind/>
    </w:pPr>
    <w:rPr>
      <w:sz w:val="34"/>
    </w:rPr>
  </w:style>
  <w:style w:type="character" w:styleId="948">
    <w:name w:val="Heading 1 Char"/>
    <w:pPr>
      <w:pBdr/>
      <w:spacing/>
      <w:ind/>
    </w:pPr>
    <w:rPr>
      <w:sz w:val="40"/>
    </w:rPr>
  </w:style>
  <w:style w:type="character" w:styleId="949">
    <w:name w:val="Endnote Text Char"/>
    <w:pPr>
      <w:pBdr/>
      <w:spacing/>
      <w:ind/>
    </w:pPr>
    <w:rPr>
      <w:sz w:val="20"/>
    </w:rPr>
  </w:style>
  <w:style w:type="paragraph" w:styleId="950">
    <w:name w:val="Caption"/>
    <w:pPr>
      <w:pBdr/>
      <w:spacing/>
      <w:ind/>
    </w:pPr>
    <w:rPr>
      <w:i/>
    </w:rPr>
  </w:style>
  <w:style w:type="character" w:styleId="951">
    <w:name w:val="footnote reference"/>
    <w:pPr>
      <w:pBdr/>
      <w:spacing/>
      <w:ind/>
    </w:pPr>
    <w:rPr>
      <w:vertAlign w:val="superscript"/>
    </w:rPr>
  </w:style>
  <w:style w:type="character" w:styleId="952">
    <w:name w:val="Default Paragraph Font"/>
    <w:pPr>
      <w:pBdr/>
      <w:spacing/>
      <w:ind/>
    </w:pPr>
  </w:style>
  <w:style w:type="character" w:styleId="953">
    <w:name w:val="EndnoteCharacters3"/>
    <w:pPr>
      <w:pBdr/>
      <w:spacing/>
      <w:ind/>
    </w:pPr>
    <w:rPr>
      <w:vertAlign w:val="superscript"/>
    </w:rPr>
  </w:style>
  <w:style w:type="paragraph" w:styleId="954">
    <w:name w:val="TOC Heading"/>
    <w:pPr>
      <w:pBdr/>
      <w:spacing/>
      <w:ind/>
      <w:jc w:val="left"/>
    </w:pPr>
    <w:rPr>
      <w:sz w:val="22"/>
    </w:rPr>
  </w:style>
  <w:style w:type="character" w:styleId="955">
    <w:name w:val="EndnoteCharacters6"/>
    <w:pPr>
      <w:pBdr/>
      <w:spacing/>
      <w:ind/>
    </w:pPr>
    <w:rPr>
      <w:vertAlign w:val="superscript"/>
    </w:rPr>
  </w:style>
  <w:style w:type="character" w:styleId="956">
    <w:name w:val="Heading 9 Char"/>
    <w:pPr>
      <w:pBdr/>
      <w:spacing/>
      <w:ind/>
    </w:pPr>
    <w:rPr>
      <w:i/>
      <w:sz w:val="21"/>
    </w:rPr>
  </w:style>
  <w:style w:type="paragraph" w:styleId="957">
    <w:name w:val="Contents 2"/>
    <w:pPr>
      <w:pBdr/>
      <w:spacing/>
      <w:ind/>
    </w:pPr>
  </w:style>
  <w:style w:type="paragraph" w:styleId="958">
    <w:name w:val="Intense Quote"/>
    <w:pPr>
      <w:pBdr/>
      <w:spacing/>
      <w:ind/>
    </w:pPr>
    <w:rPr>
      <w:i/>
    </w:rPr>
  </w:style>
  <w:style w:type="paragraph" w:styleId="959">
    <w:name w:val="Footer"/>
    <w:pPr>
      <w:pBdr/>
      <w:spacing/>
      <w:ind/>
    </w:pPr>
  </w:style>
  <w:style w:type="paragraph" w:styleId="960">
    <w:name w:val="No Spacing"/>
    <w:pPr>
      <w:pBdr/>
      <w:spacing w:line="240" w:lineRule="auto"/>
      <w:ind/>
      <w:jc w:val="left"/>
    </w:pPr>
    <w:rPr>
      <w:sz w:val="22"/>
    </w:rPr>
  </w:style>
  <w:style w:type="paragraph" w:styleId="961">
    <w:name w:val="Contents 5"/>
    <w:pPr>
      <w:pBdr/>
      <w:spacing/>
      <w:ind/>
    </w:pPr>
  </w:style>
  <w:style w:type="character" w:styleId="962">
    <w:name w:val="Subtle Emphasis"/>
    <w:pPr>
      <w:pBdr/>
      <w:spacing/>
      <w:ind/>
    </w:pPr>
    <w:rPr>
      <w:i/>
      <w:color w:val="404040"/>
    </w:rPr>
  </w:style>
  <w:style w:type="character" w:styleId="963">
    <w:name w:val="T1"/>
    <w:basedOn w:val="971"/>
    <w:pPr>
      <w:pBdr/>
      <w:spacing/>
      <w:ind/>
    </w:pPr>
  </w:style>
  <w:style w:type="character" w:styleId="964">
    <w:name w:val="EndnoteCharacters7"/>
    <w:pPr>
      <w:pBdr/>
      <w:spacing/>
      <w:ind/>
    </w:pPr>
    <w:rPr>
      <w:vertAlign w:val="superscript"/>
    </w:rPr>
  </w:style>
  <w:style w:type="paragraph" w:styleId="965">
    <w:name w:val="Title"/>
    <w:pPr>
      <w:pBdr/>
      <w:spacing/>
      <w:ind/>
    </w:pPr>
    <w:rPr>
      <w:sz w:val="48"/>
    </w:rPr>
  </w:style>
  <w:style w:type="paragraph" w:styleId="966">
    <w:name w:val="toc 7"/>
    <w:pPr>
      <w:pBdr/>
      <w:spacing/>
      <w:ind/>
    </w:pPr>
  </w:style>
  <w:style w:type="paragraph" w:styleId="967">
    <w:name w:val="Heading 3"/>
    <w:pPr>
      <w:pBdr/>
      <w:spacing/>
      <w:ind/>
    </w:pPr>
    <w:rPr>
      <w:sz w:val="30"/>
    </w:rPr>
  </w:style>
  <w:style w:type="paragraph" w:styleId="968">
    <w:name w:val="toc 1"/>
    <w:pPr>
      <w:pBdr/>
      <w:spacing/>
      <w:ind/>
    </w:pPr>
  </w:style>
  <w:style w:type="character" w:styleId="969">
    <w:name w:val="Strong"/>
    <w:pPr>
      <w:pBdr/>
      <w:spacing/>
      <w:ind/>
    </w:pPr>
    <w:rPr>
      <w:b/>
    </w:rPr>
  </w:style>
  <w:style w:type="character" w:styleId="970">
    <w:name w:val="CommentSubjectChar"/>
    <w:pPr>
      <w:pBdr/>
      <w:spacing/>
      <w:ind/>
    </w:pPr>
    <w:rPr>
      <w:b/>
    </w:rPr>
  </w:style>
  <w:style w:type="character" w:styleId="971">
    <w:name w:val="Default Paragraph Font"/>
    <w:pPr>
      <w:pBdr/>
      <w:spacing/>
      <w:ind/>
    </w:pPr>
  </w:style>
  <w:style w:type="paragraph" w:styleId="972">
    <w:name w:val="Bibliography misc"/>
    <w:pPr>
      <w:pBdr/>
      <w:spacing/>
      <w:ind/>
    </w:pPr>
  </w:style>
  <w:style w:type="paragraph" w:styleId="973">
    <w:name w:val="Quote"/>
    <w:pPr>
      <w:pBdr/>
      <w:spacing/>
      <w:ind/>
    </w:pPr>
    <w:rPr>
      <w:i/>
    </w:rPr>
  </w:style>
  <w:style w:type="paragraph" w:styleId="974">
    <w:name w:val="Bibliography phdthesis"/>
    <w:pPr>
      <w:pBdr/>
      <w:spacing/>
      <w:ind/>
    </w:pPr>
  </w:style>
  <w:style w:type="paragraph" w:styleId="975">
    <w:name w:val="TableHeading"/>
    <w:pPr>
      <w:pBdr/>
      <w:spacing/>
      <w:ind/>
      <w:jc w:val="center"/>
    </w:pPr>
    <w:rPr>
      <w:b/>
    </w:rPr>
  </w:style>
  <w:style w:type="paragraph" w:styleId="976">
    <w:name w:val="Heading 7"/>
    <w:pPr>
      <w:pBdr/>
      <w:spacing/>
      <w:ind/>
    </w:pPr>
    <w:rPr>
      <w:b/>
      <w:i/>
      <w:sz w:val="22"/>
    </w:rPr>
  </w:style>
  <w:style w:type="paragraph" w:styleId="977">
    <w:name w:val="Bibliography proceedings"/>
    <w:pPr>
      <w:pBdr/>
      <w:spacing/>
      <w:ind/>
    </w:pPr>
  </w:style>
  <w:style w:type="character" w:styleId="978">
    <w:name w:val="CommentReference"/>
    <w:pPr>
      <w:pBdr/>
      <w:spacing/>
      <w:ind/>
    </w:pPr>
    <w:rPr>
      <w:sz w:val="16"/>
    </w:rPr>
  </w:style>
  <w:style w:type="character" w:styleId="979">
    <w:name w:val="EndnoteCharacters5"/>
    <w:pPr>
      <w:pBdr/>
      <w:spacing/>
      <w:ind/>
    </w:pPr>
    <w:rPr>
      <w:vertAlign w:val="superscript"/>
    </w:rPr>
  </w:style>
  <w:style w:type="paragraph" w:styleId="980">
    <w:name w:val="Contents 6"/>
    <w:pPr>
      <w:pBdr/>
      <w:spacing/>
      <w:ind/>
    </w:pPr>
  </w:style>
  <w:style w:type="character" w:styleId="981">
    <w:name w:val="Footer Char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2025-09-22T14:40:28Z</dcterms:modified>
</cp:coreProperties>
</file>